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A353F0" w:rsidP="00ED6003">
      <w:pPr>
        <w:pStyle w:val="1"/>
        <w:spacing w:before="74" w:line="276" w:lineRule="auto"/>
        <w:ind w:left="250" w:right="254"/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 </w:t>
      </w:r>
      <w:r w:rsidR="009F1D3F">
        <w:t xml:space="preserve">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9F1D3F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Ростехнадзора </w:t>
      </w:r>
    </w:p>
    <w:p w:rsidR="00165FF5" w:rsidRDefault="00F413D3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rPr>
          <w:spacing w:val="1"/>
        </w:rPr>
        <w:t>2</w:t>
      </w:r>
      <w:r w:rsidR="00D42F1C">
        <w:rPr>
          <w:spacing w:val="1"/>
        </w:rPr>
        <w:t>5</w:t>
      </w:r>
      <w:r w:rsidR="00165FF5">
        <w:rPr>
          <w:spacing w:val="1"/>
        </w:rPr>
        <w:t xml:space="preserve"> </w:t>
      </w:r>
      <w:r>
        <w:rPr>
          <w:spacing w:val="1"/>
        </w:rPr>
        <w:t>сентябр</w:t>
      </w:r>
      <w:r w:rsidR="00D42F1C">
        <w:rPr>
          <w:spacing w:val="1"/>
        </w:rPr>
        <w:t>я</w:t>
      </w:r>
      <w:r w:rsidR="00165FF5">
        <w:rPr>
          <w:spacing w:val="1"/>
        </w:rPr>
        <w:t xml:space="preserve"> 202</w:t>
      </w:r>
      <w:r w:rsidR="00D42F1C">
        <w:rPr>
          <w:spacing w:val="1"/>
        </w:rPr>
        <w:t>4</w:t>
      </w:r>
      <w:r w:rsidR="00165FF5">
        <w:rPr>
          <w:spacing w:val="1"/>
        </w:rPr>
        <w:t xml:space="preserve">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4B5F7B" w:rsidRDefault="00F413D3" w:rsidP="004B5F7B">
      <w:pPr>
        <w:pStyle w:val="a3"/>
        <w:tabs>
          <w:tab w:val="left" w:pos="993"/>
        </w:tabs>
        <w:spacing w:line="360" w:lineRule="auto"/>
        <w:ind w:left="0" w:firstLine="720"/>
      </w:pPr>
      <w:r>
        <w:t>2</w:t>
      </w:r>
      <w:r w:rsidR="00D42F1C">
        <w:t xml:space="preserve">5 </w:t>
      </w:r>
      <w:r>
        <w:t>сентябр</w:t>
      </w:r>
      <w:r w:rsidR="00D42F1C">
        <w:t>я</w:t>
      </w:r>
      <w:r w:rsidR="009F1D3F" w:rsidRPr="0063473C">
        <w:t xml:space="preserve"> 202</w:t>
      </w:r>
      <w:r w:rsidR="00D42F1C">
        <w:t>4</w:t>
      </w:r>
      <w:r>
        <w:t xml:space="preserve"> года</w:t>
      </w:r>
      <w:r w:rsidR="0063473C" w:rsidRPr="0063473C">
        <w:rPr>
          <w:spacing w:val="1"/>
        </w:rPr>
        <w:t xml:space="preserve"> Северо-Европейском МТУ по надзору за ЯРБ </w:t>
      </w:r>
      <w:proofErr w:type="spellStart"/>
      <w:r w:rsidR="0063473C" w:rsidRPr="0063473C">
        <w:rPr>
          <w:spacing w:val="1"/>
        </w:rPr>
        <w:t>Ростехнадзора</w:t>
      </w:r>
      <w:proofErr w:type="spellEnd"/>
      <w:r w:rsidR="0063473C" w:rsidRPr="0063473C">
        <w:rPr>
          <w:spacing w:val="1"/>
        </w:rPr>
        <w:t xml:space="preserve"> </w:t>
      </w:r>
      <w:r w:rsidR="00580B38">
        <w:rPr>
          <w:spacing w:val="1"/>
        </w:rPr>
        <w:t>(далее - Управление)</w:t>
      </w:r>
      <w:r w:rsidR="000323BB">
        <w:rPr>
          <w:spacing w:val="1"/>
        </w:rPr>
        <w:t xml:space="preserve"> </w:t>
      </w:r>
      <w:proofErr w:type="gramStart"/>
      <w:r w:rsidR="000323BB">
        <w:rPr>
          <w:spacing w:val="1"/>
        </w:rPr>
        <w:t xml:space="preserve">проведено </w:t>
      </w:r>
      <w:r w:rsidR="0063473C" w:rsidRPr="0063473C">
        <w:rPr>
          <w:spacing w:val="1"/>
        </w:rPr>
        <w:t xml:space="preserve"> публичное</w:t>
      </w:r>
      <w:proofErr w:type="gramEnd"/>
      <w:r w:rsidR="0063473C" w:rsidRPr="0063473C">
        <w:rPr>
          <w:spacing w:val="1"/>
        </w:rPr>
        <w:t xml:space="preserve"> обсуждение</w:t>
      </w:r>
      <w:r w:rsidR="000323BB">
        <w:t xml:space="preserve"> контрольно</w:t>
      </w:r>
      <w:r>
        <w:t>-надзорной деятельности</w:t>
      </w:r>
      <w:r w:rsidR="0063473C" w:rsidRPr="0063473C">
        <w:t xml:space="preserve"> </w:t>
      </w:r>
      <w:r w:rsidR="000C06A7">
        <w:t>по итогам</w:t>
      </w:r>
      <w:r>
        <w:t xml:space="preserve"> 3 квартала</w:t>
      </w:r>
      <w:r w:rsidR="000C06A7">
        <w:t xml:space="preserve"> 202</w:t>
      </w:r>
      <w:r>
        <w:t>4</w:t>
      </w:r>
      <w:r w:rsidR="000C06A7">
        <w:t xml:space="preserve"> года.</w:t>
      </w:r>
    </w:p>
    <w:p w:rsidR="0063473C" w:rsidRDefault="0063473C" w:rsidP="00D1594C">
      <w:pPr>
        <w:pStyle w:val="a3"/>
        <w:tabs>
          <w:tab w:val="left" w:pos="993"/>
        </w:tabs>
        <w:spacing w:line="360" w:lineRule="auto"/>
        <w:ind w:left="0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6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7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</w:t>
        </w:r>
        <w:r w:rsidR="000F5E3F">
          <w:rPr>
            <w:lang w:eastAsia="ru-RU"/>
          </w:rPr>
          <w:t xml:space="preserve"> </w:t>
        </w:r>
        <w:r w:rsidRPr="0063473C">
          <w:rPr>
            <w:lang w:eastAsia="ru-RU"/>
          </w:rPr>
          <w:t>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 доклад</w:t>
      </w:r>
      <w:r w:rsidR="000C06A7">
        <w:rPr>
          <w:lang w:eastAsia="ru-RU"/>
        </w:rPr>
        <w:t>а, презентация</w:t>
      </w:r>
      <w:r w:rsidR="004B5F7B">
        <w:rPr>
          <w:lang w:eastAsia="ru-RU"/>
        </w:rPr>
        <w:t xml:space="preserve">. </w:t>
      </w:r>
    </w:p>
    <w:p w:rsidR="000F5E3F" w:rsidRDefault="000F5E3F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Начальник</w:t>
      </w:r>
      <w:r w:rsidRPr="000F5E3F">
        <w:rPr>
          <w:spacing w:val="-6"/>
        </w:rPr>
        <w:t xml:space="preserve"> отдела инспекций сооружения, эксплуатации и вывода из эксплуатации Ленинградской АЭС Константинова А.И.</w:t>
      </w:r>
      <w:r>
        <w:rPr>
          <w:spacing w:val="-6"/>
        </w:rPr>
        <w:t xml:space="preserve"> выступил с докладом</w:t>
      </w:r>
      <w:r w:rsidRPr="000F5E3F">
        <w:rPr>
          <w:spacing w:val="-6"/>
        </w:rPr>
        <w:t xml:space="preserve"> по теме «Осуществление постоянного государственного надзора на Ленинградской АЭС, проблемные вопросы.»</w:t>
      </w:r>
    </w:p>
    <w:p w:rsidR="000C06A7" w:rsidRDefault="000C06A7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К публичным </w:t>
      </w:r>
      <w:proofErr w:type="gramStart"/>
      <w:r>
        <w:rPr>
          <w:spacing w:val="-6"/>
        </w:rPr>
        <w:t>обсуждениям  подключились</w:t>
      </w:r>
      <w:proofErr w:type="gramEnd"/>
      <w:r>
        <w:rPr>
          <w:spacing w:val="-6"/>
        </w:rPr>
        <w:t xml:space="preserve"> 2 участника.</w:t>
      </w:r>
    </w:p>
    <w:p w:rsidR="006F56C2" w:rsidRPr="009F1D3F" w:rsidRDefault="000323BB" w:rsidP="00A353F0">
      <w:pPr>
        <w:pStyle w:val="a3"/>
        <w:tabs>
          <w:tab w:val="left" w:pos="993"/>
        </w:tabs>
        <w:spacing w:line="360" w:lineRule="auto"/>
        <w:ind w:left="0" w:firstLine="720"/>
      </w:pPr>
      <w:r>
        <w:t>До начала меро</w:t>
      </w:r>
      <w:r w:rsidR="00204FFB">
        <w:t>приятия, в ходе его проведения, вопросов от участников</w:t>
      </w:r>
      <w:bookmarkStart w:id="0" w:name="_GoBack"/>
      <w:bookmarkEnd w:id="0"/>
      <w:r>
        <w:t xml:space="preserve"> не поступило, анкеты участниками не заполнялись.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0230E7"/>
    <w:rsid w:val="000323BB"/>
    <w:rsid w:val="000423E1"/>
    <w:rsid w:val="00083BCB"/>
    <w:rsid w:val="000C06A7"/>
    <w:rsid w:val="000F5E3F"/>
    <w:rsid w:val="00165FF5"/>
    <w:rsid w:val="00204FFB"/>
    <w:rsid w:val="00207752"/>
    <w:rsid w:val="004B5F7B"/>
    <w:rsid w:val="00580B38"/>
    <w:rsid w:val="0063473C"/>
    <w:rsid w:val="006F56C2"/>
    <w:rsid w:val="007206AD"/>
    <w:rsid w:val="008911D2"/>
    <w:rsid w:val="009F1D3F"/>
    <w:rsid w:val="00A228E6"/>
    <w:rsid w:val="00A353F0"/>
    <w:rsid w:val="00D1594C"/>
    <w:rsid w:val="00D2355E"/>
    <w:rsid w:val="00D42F1C"/>
    <w:rsid w:val="00ED6003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57ADF-B062-40F6-9983-DCC0B6A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openmee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-nrs.gosnadzor.ru/activ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579C-31F8-4722-899E-066C157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Коптевцова Мария Александровна</cp:lastModifiedBy>
  <cp:revision>2</cp:revision>
  <cp:lastPrinted>2022-11-28T07:53:00Z</cp:lastPrinted>
  <dcterms:created xsi:type="dcterms:W3CDTF">2024-09-25T12:28:00Z</dcterms:created>
  <dcterms:modified xsi:type="dcterms:W3CDTF">2024-09-25T12:28:00Z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